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220" w:lineRule="atLeast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附件3</w:t>
      </w:r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30"/>
          <w:szCs w:val="30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</w:rPr>
        <w:t xml:space="preserve">目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</w:rPr>
        <w:t xml:space="preserve"> 录</w:t>
      </w:r>
    </w:p>
    <w:p>
      <w:pPr>
        <w:spacing w:line="400" w:lineRule="exact"/>
        <w:ind w:firstLine="561"/>
        <w:rPr>
          <w:rFonts w:hint="default" w:ascii="Times New Roman" w:hAnsi="Times New Roman" w:cs="Times New Roman" w:eastAsiaTheme="minorEastAsia"/>
          <w:b/>
          <w:sz w:val="28"/>
          <w:szCs w:val="28"/>
        </w:rPr>
      </w:pPr>
      <w:r>
        <w:rPr>
          <w:rFonts w:hint="default" w:ascii="Times New Roman" w:hAnsi="Times New Roman" w:cs="Times New Roman" w:eastAsiaTheme="minorEastAsia"/>
          <w:b/>
          <w:sz w:val="28"/>
          <w:szCs w:val="28"/>
        </w:rPr>
        <w:t>《传播学》教学大纲中基本教学内容共13章，此次教学设计的20个节段分别选自第1、3、5、6、7、9、10、11、12等九章。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1.传播的定义和特点</w:t>
      </w:r>
      <w:r>
        <w:rPr>
          <w:rFonts w:hint="default" w:ascii="Times New Roman" w:hAnsi="Times New Roman" w:cs="Times New Roman" w:eastAsiaTheme="minorEastAsia"/>
          <w:bCs/>
          <w:spacing w:val="-32"/>
          <w:sz w:val="24"/>
          <w:szCs w:val="24"/>
        </w:rPr>
        <w:t>……………………………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bCs/>
          <w:spacing w:val="-32"/>
          <w:sz w:val="24"/>
          <w:szCs w:val="24"/>
        </w:rPr>
        <w:t>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</w:t>
      </w:r>
    </w:p>
    <w:p>
      <w:pPr>
        <w:spacing w:line="400" w:lineRule="exact"/>
        <w:ind w:firstLine="271" w:firstLineChars="113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选自第一章：传播与传播学/第一节：传播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2.符号的定义、分类、基本功能</w:t>
      </w:r>
      <w:r>
        <w:rPr>
          <w:rFonts w:hint="default" w:ascii="Times New Roman" w:hAnsi="Times New Roman" w:cs="Times New Roman" w:eastAsiaTheme="minorEastAsia"/>
          <w:bCs/>
          <w:spacing w:val="-32"/>
          <w:sz w:val="24"/>
          <w:szCs w:val="24"/>
        </w:rPr>
        <w:t>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2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选自第三章：符号与意义/第一节：符号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3.象征性社会互动与传播</w:t>
      </w:r>
      <w:r>
        <w:rPr>
          <w:rFonts w:hint="default" w:ascii="Times New Roman" w:hAnsi="Times New Roman" w:cs="Times New Roman" w:eastAsiaTheme="minorEastAsia"/>
          <w:bCs/>
          <w:spacing w:val="-34"/>
          <w:sz w:val="24"/>
          <w:szCs w:val="24"/>
        </w:rPr>
        <w:t>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3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选自第三章：符号与意义/第三节：象征性社会互动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4.作为社会心理过程的人内传播</w:t>
      </w:r>
      <w:r>
        <w:rPr>
          <w:rFonts w:hint="default" w:ascii="Times New Roman" w:hAnsi="Times New Roman" w:cs="Times New Roman" w:eastAsiaTheme="minorEastAsia"/>
          <w:bCs/>
          <w:spacing w:val="-34"/>
          <w:sz w:val="24"/>
          <w:szCs w:val="24"/>
        </w:rPr>
        <w:t>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4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选自第五章：传播类型/第一节：人内传播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5.人际传播的特点和社会功能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5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选自第五章：传播类型/第二节：人际传播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6.群体传播及其内部机制</w:t>
      </w:r>
      <w:r>
        <w:rPr>
          <w:rFonts w:hint="default" w:ascii="Times New Roman" w:hAnsi="Times New Roman" w:cs="Times New Roman" w:eastAsiaTheme="minorEastAsia"/>
          <w:bCs/>
          <w:spacing w:val="-34"/>
          <w:sz w:val="24"/>
          <w:szCs w:val="24"/>
        </w:rPr>
        <w:t>…………………………………</w:t>
      </w:r>
      <w:r>
        <w:rPr>
          <w:rFonts w:hint="default" w:ascii="Times New Roman" w:hAnsi="Times New Roman" w:cs="Times New Roman" w:eastAsiaTheme="minorEastAsia"/>
          <w:bCs/>
          <w:spacing w:val="-32"/>
          <w:sz w:val="24"/>
          <w:szCs w:val="24"/>
        </w:rPr>
        <w:t>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6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选自第五章：传播类型/第三节：群体传播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7.集合行为的传播机制</w:t>
      </w:r>
      <w:r>
        <w:rPr>
          <w:rFonts w:hint="default" w:ascii="Times New Roman" w:hAnsi="Times New Roman" w:cs="Times New Roman" w:eastAsiaTheme="minorEastAsia"/>
          <w:bCs/>
          <w:spacing w:val="-32"/>
          <w:sz w:val="24"/>
          <w:szCs w:val="24"/>
        </w:rPr>
        <w:t>………………………………………………………………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7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选自第五章：传播类型/第三节：群体传播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8.大众传播、信息环境与人的行为</w:t>
      </w:r>
      <w:r>
        <w:rPr>
          <w:rFonts w:hint="default" w:ascii="Times New Roman" w:hAnsi="Times New Roman" w:cs="Times New Roman" w:eastAsiaTheme="minorEastAsia"/>
          <w:bCs/>
          <w:spacing w:val="-34"/>
          <w:sz w:val="24"/>
          <w:szCs w:val="24"/>
        </w:rPr>
        <w:t>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8</w:t>
      </w:r>
    </w:p>
    <w:p>
      <w:pPr>
        <w:spacing w:line="400" w:lineRule="exact"/>
        <w:ind w:firstLine="240" w:firstLineChars="1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选自第五章：传播类型/第四节：大众传播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9.传播的社会功能</w:t>
      </w:r>
      <w:r>
        <w:rPr>
          <w:rFonts w:hint="default" w:ascii="Times New Roman" w:hAnsi="Times New Roman" w:cs="Times New Roman" w:eastAsiaTheme="minorEastAsia"/>
          <w:bCs/>
          <w:spacing w:val="-38"/>
          <w:sz w:val="24"/>
          <w:szCs w:val="24"/>
        </w:rPr>
        <w:t>…………………………………………………………………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9</w:t>
      </w:r>
    </w:p>
    <w:p>
      <w:pPr>
        <w:spacing w:line="400" w:lineRule="exact"/>
        <w:ind w:firstLine="271" w:firstLineChars="113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选自第六章：传播的功能/第二节：传播的社会功能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10.把关人和把关理论</w:t>
      </w:r>
      <w:r>
        <w:rPr>
          <w:rFonts w:hint="default" w:ascii="Times New Roman" w:hAnsi="Times New Roman" w:cs="Times New Roman" w:eastAsiaTheme="minorEastAsia"/>
          <w:bCs/>
          <w:spacing w:val="-38"/>
          <w:sz w:val="24"/>
          <w:szCs w:val="24"/>
        </w:rPr>
        <w:t>…………………………………………………………………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10</w:t>
      </w:r>
    </w:p>
    <w:p>
      <w:pPr>
        <w:spacing w:line="400" w:lineRule="exact"/>
        <w:ind w:firstLine="360" w:firstLineChars="15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选自第七章：传播者/第二节：媒介组织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11.报刊的四种理论</w:t>
      </w:r>
      <w:r>
        <w:rPr>
          <w:rFonts w:hint="default" w:ascii="Times New Roman" w:hAnsi="Times New Roman" w:cs="Times New Roman" w:eastAsiaTheme="minorEastAsia"/>
          <w:bCs/>
          <w:spacing w:val="-38"/>
          <w:sz w:val="24"/>
          <w:szCs w:val="24"/>
        </w:rPr>
        <w:t>…………………………………………………………………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11</w:t>
      </w:r>
    </w:p>
    <w:p>
      <w:pPr>
        <w:spacing w:line="400" w:lineRule="exact"/>
        <w:ind w:firstLine="408" w:firstLineChars="17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选自第七章：传播者/第三节：传播制度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12.麦克卢汉的“媒介决定论”</w:t>
      </w:r>
      <w:r>
        <w:rPr>
          <w:rFonts w:hint="default" w:ascii="Times New Roman" w:hAnsi="Times New Roman" w:cs="Times New Roman" w:eastAsiaTheme="minorEastAsia"/>
          <w:bCs/>
          <w:spacing w:val="-34"/>
          <w:sz w:val="24"/>
          <w:szCs w:val="24"/>
        </w:rPr>
        <w:t>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12</w:t>
      </w:r>
    </w:p>
    <w:p>
      <w:pPr>
        <w:spacing w:line="400" w:lineRule="exact"/>
        <w:ind w:firstLine="408" w:firstLineChars="17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选自第九章：传播媒介/第二节：传播媒介理论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13.“电视人”、“容器人”和“他律性欲望主义”</w:t>
      </w:r>
      <w:r>
        <w:rPr>
          <w:rFonts w:hint="default" w:ascii="Times New Roman" w:hAnsi="Times New Roman" w:cs="Times New Roman" w:eastAsiaTheme="minorEastAsia"/>
          <w:bCs/>
          <w:spacing w:val="-34"/>
          <w:sz w:val="24"/>
          <w:szCs w:val="24"/>
        </w:rPr>
        <w:t xml:space="preserve"> 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13</w:t>
      </w:r>
    </w:p>
    <w:p>
      <w:pPr>
        <w:spacing w:line="400" w:lineRule="exact"/>
        <w:ind w:firstLine="408" w:firstLineChars="17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选自第九章：传播媒介/第三节：大众传播媒介的社会影响</w:t>
      </w:r>
    </w:p>
    <w:p>
      <w:pPr>
        <w:spacing w:line="400" w:lineRule="exact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14.“使用与满足”理论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14</w:t>
      </w:r>
    </w:p>
    <w:p>
      <w:pPr>
        <w:spacing w:line="400" w:lineRule="exact"/>
        <w:ind w:firstLine="408" w:firstLineChars="17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选自第十章：受众/第三节：“使用与满足”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15.“传播流”研究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15</w:t>
      </w:r>
    </w:p>
    <w:p>
      <w:pPr>
        <w:spacing w:line="400" w:lineRule="exact"/>
        <w:ind w:firstLine="408" w:firstLineChars="17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选自第十一章：传播效果/第二节：传播效果研究的历史与发展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16.大众传播与环境认知——“议程设置功能”理论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16</w:t>
      </w:r>
    </w:p>
    <w:p>
      <w:pPr>
        <w:spacing w:line="400" w:lineRule="exact"/>
        <w:ind w:firstLine="360" w:firstLineChars="15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选自第十一章：传播效果/第二节：传播效果研究的历史与发展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17.大众传播的潜移默化效果——“培养”理论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17</w:t>
      </w:r>
    </w:p>
    <w:p>
      <w:pPr>
        <w:spacing w:line="400" w:lineRule="exact"/>
        <w:ind w:firstLine="360" w:firstLineChars="15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选自第十一章：传播效果/第二节：传播效果研究的历史与发展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18.大众传播、社会心理与舆论——“沉默的螺旋”理论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18</w:t>
      </w:r>
    </w:p>
    <w:p>
      <w:pPr>
        <w:spacing w:line="400" w:lineRule="exact"/>
        <w:ind w:firstLine="360" w:firstLineChars="15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选自第十一章：传播效果/第二节：传播效果研究的历史与发展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19.传播技巧与传播效果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19</w:t>
      </w:r>
    </w:p>
    <w:p>
      <w:pPr>
        <w:spacing w:line="400" w:lineRule="exact"/>
        <w:ind w:left="290" w:leftChars="132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选自第十一章：传播效果/第三节：传播效果的产生过程与制约因素</w:t>
      </w:r>
    </w:p>
    <w:p>
      <w:pPr>
        <w:spacing w:line="400" w:lineRule="exact"/>
        <w:jc w:val="distribute"/>
        <w:rPr>
          <w:rFonts w:hint="default" w:ascii="Times New Roman" w:hAnsi="Times New Roman" w:cs="Times New Roman" w:eastAsiaTheme="minorEastAsia"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20.传播学的经验学派</w:t>
      </w:r>
      <w:r>
        <w:rPr>
          <w:rFonts w:hint="default" w:ascii="Times New Roman" w:hAnsi="Times New Roman" w:cs="Times New Roman" w:eastAsiaTheme="minorEastAsia"/>
          <w:bCs/>
          <w:spacing w:val="-36"/>
          <w:sz w:val="24"/>
          <w:szCs w:val="24"/>
        </w:rPr>
        <w:t>……………………………………………………………</w:t>
      </w:r>
      <w:r>
        <w:rPr>
          <w:rFonts w:hint="default" w:ascii="Times New Roman" w:hAnsi="Times New Roman" w:cs="Times New Roman" w:eastAsiaTheme="minorEastAsia"/>
          <w:bCs/>
          <w:sz w:val="24"/>
          <w:szCs w:val="24"/>
        </w:rPr>
        <w:t>20</w:t>
      </w:r>
    </w:p>
    <w:p>
      <w:pPr>
        <w:spacing w:line="400" w:lineRule="exact"/>
        <w:ind w:firstLine="408" w:firstLineChars="17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选自第十二章：传播学两大学派/第一节：传播学的经验学派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sz w:val="24"/>
          <w:szCs w:val="24"/>
        </w:rPr>
      </w:pPr>
    </w:p>
    <w:p>
      <w:pPr>
        <w:spacing w:line="220" w:lineRule="atLeast"/>
        <w:rPr>
          <w:rFonts w:hint="default" w:ascii="Times New Roman" w:hAnsi="Times New Roman" w:cs="Times New Roman" w:eastAsiaTheme="minor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moder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Cambria">
    <w:panose1 w:val="020405030504060A0204"/>
    <w:charset w:val="00"/>
    <w:family w:val="modern"/>
    <w:pitch w:val="default"/>
    <w:sig w:usb0="E00002FF" w:usb1="4000045F" w:usb2="00000000" w:usb3="00000000" w:csb0="2000019F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84760"/>
    <w:rsid w:val="001C2CC1"/>
    <w:rsid w:val="00252484"/>
    <w:rsid w:val="00323B43"/>
    <w:rsid w:val="003D37D8"/>
    <w:rsid w:val="00426133"/>
    <w:rsid w:val="004358AB"/>
    <w:rsid w:val="004D189B"/>
    <w:rsid w:val="005824AE"/>
    <w:rsid w:val="007B167E"/>
    <w:rsid w:val="0083192B"/>
    <w:rsid w:val="0085385B"/>
    <w:rsid w:val="008B04C9"/>
    <w:rsid w:val="008B7726"/>
    <w:rsid w:val="00D31D50"/>
    <w:rsid w:val="00DD5088"/>
    <w:rsid w:val="00EE3E9E"/>
    <w:rsid w:val="1DC81C8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ahoma" w:hAnsi="Tahoma"/>
      <w:sz w:val="18"/>
      <w:szCs w:val="18"/>
    </w:rPr>
  </w:style>
  <w:style w:type="paragraph" w:customStyle="1" w:styleId="8">
    <w:name w:val="无间隔1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</Words>
  <Characters>1083</Characters>
  <Lines>9</Lines>
  <Paragraphs>2</Paragraphs>
  <TotalTime>0</TotalTime>
  <ScaleCrop>false</ScaleCrop>
  <LinksUpToDate>false</LinksUpToDate>
  <CharactersWithSpaces>1271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2016-01-05T00:36:35Z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